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D2" w:rsidRDefault="00030ED2" w:rsidP="00030ED2">
      <w:pPr>
        <w:tabs>
          <w:tab w:val="center" w:pos="7506"/>
          <w:tab w:val="center" w:pos="8831"/>
        </w:tabs>
        <w:spacing w:after="493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CA0F0D" w:rsidRPr="009C5780" w:rsidRDefault="00CA0F0D" w:rsidP="00CA0F0D">
      <w:pPr>
        <w:spacing w:after="120" w:line="240" w:lineRule="auto"/>
        <w:ind w:left="72" w:firstLine="0"/>
        <w:jc w:val="center"/>
        <w:rPr>
          <w:rFonts w:asciiTheme="minorHAnsi" w:hAnsiTheme="minorHAnsi" w:cstheme="minorHAnsi"/>
          <w:b/>
          <w:sz w:val="24"/>
          <w:szCs w:val="24"/>
          <w:u w:val="single" w:color="000000"/>
        </w:rPr>
      </w:pPr>
      <w:r w:rsidRPr="009C5780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OPIS PRZEDMIOTU ZAMÓWIENIA </w:t>
      </w:r>
    </w:p>
    <w:p w:rsidR="00CA0F0D" w:rsidRPr="00256C38" w:rsidRDefault="00CA0F0D" w:rsidP="00CA0F0D">
      <w:pPr>
        <w:spacing w:after="120" w:line="240" w:lineRule="auto"/>
        <w:ind w:left="72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CA0F0D" w:rsidRPr="008F2D04" w:rsidRDefault="00CA0F0D" w:rsidP="008F2D04">
      <w:pPr>
        <w:pStyle w:val="Akapitzlist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F2D04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Przedmiot zamówienia:</w:t>
      </w:r>
      <w:bookmarkStart w:id="0" w:name="_GoBack"/>
      <w:bookmarkEnd w:id="0"/>
    </w:p>
    <w:p w:rsidR="00CA0F0D" w:rsidRPr="00855928" w:rsidRDefault="00CA0F0D" w:rsidP="00CA0F0D">
      <w:pPr>
        <w:spacing w:after="120" w:line="240" w:lineRule="auto"/>
        <w:ind w:left="72" w:hanging="10"/>
        <w:rPr>
          <w:rFonts w:asciiTheme="minorHAnsi" w:hAnsiTheme="minorHAnsi" w:cstheme="minorHAnsi"/>
          <w:color w:val="auto"/>
          <w:sz w:val="24"/>
          <w:szCs w:val="24"/>
        </w:rPr>
      </w:pP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Przedmiotem zamówienia jest </w:t>
      </w:r>
      <w:r w:rsidR="009C5780">
        <w:rPr>
          <w:rFonts w:asciiTheme="minorHAnsi" w:hAnsiTheme="minorHAnsi" w:cstheme="minorHAnsi"/>
          <w:color w:val="auto"/>
          <w:sz w:val="24"/>
          <w:szCs w:val="24"/>
        </w:rPr>
        <w:t xml:space="preserve">zakup i </w:t>
      </w:r>
      <w:r w:rsidR="00546B7A">
        <w:rPr>
          <w:rFonts w:asciiTheme="minorHAnsi" w:hAnsiTheme="minorHAnsi" w:cstheme="minorHAnsi"/>
          <w:color w:val="auto"/>
          <w:sz w:val="24"/>
          <w:szCs w:val="24"/>
        </w:rPr>
        <w:t>dostawa jednej sztuki kompletnej,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 fabrycznie nowe</w:t>
      </w:r>
      <w:r w:rsidR="00C7408E">
        <w:rPr>
          <w:rFonts w:asciiTheme="minorHAnsi" w:hAnsiTheme="minorHAnsi" w:cstheme="minorHAnsi"/>
          <w:color w:val="auto"/>
          <w:sz w:val="24"/>
          <w:szCs w:val="24"/>
        </w:rPr>
        <w:t>j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 mobilne</w:t>
      </w:r>
      <w:r w:rsidR="00A736FE">
        <w:rPr>
          <w:rFonts w:asciiTheme="minorHAnsi" w:hAnsiTheme="minorHAnsi" w:cstheme="minorHAnsi"/>
          <w:color w:val="auto"/>
          <w:sz w:val="24"/>
          <w:szCs w:val="24"/>
        </w:rPr>
        <w:t>j wieży do monitoringu</w:t>
      </w:r>
      <w:r w:rsidR="009C5780">
        <w:rPr>
          <w:rFonts w:asciiTheme="minorHAnsi" w:hAnsiTheme="minorHAnsi" w:cstheme="minorHAnsi"/>
          <w:color w:val="auto"/>
          <w:sz w:val="24"/>
          <w:szCs w:val="24"/>
        </w:rPr>
        <w:t xml:space="preserve"> na przyczepie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C5780">
        <w:rPr>
          <w:rFonts w:asciiTheme="minorHAnsi" w:hAnsiTheme="minorHAnsi" w:cstheme="minorHAnsi"/>
          <w:color w:val="auto"/>
          <w:sz w:val="24"/>
          <w:szCs w:val="24"/>
        </w:rPr>
        <w:t>wraz z dodatkowym  osprzętem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9C5780" w:rsidRPr="008F2D04" w:rsidRDefault="009C5780" w:rsidP="008F2D04">
      <w:pPr>
        <w:pStyle w:val="Akapitzlist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F2D04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 xml:space="preserve">Opis </w:t>
      </w:r>
      <w:r w:rsidR="00C94A8C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przedmiotu zamówienia</w:t>
      </w:r>
      <w:r w:rsidRPr="008F2D04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:</w:t>
      </w:r>
    </w:p>
    <w:p w:rsidR="008F2D04" w:rsidRDefault="008F2D04" w:rsidP="008F2D04">
      <w:pPr>
        <w:pStyle w:val="Akapitzlist"/>
        <w:spacing w:after="120" w:line="240" w:lineRule="auto"/>
        <w:ind w:left="34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:rsidR="008F2D04" w:rsidRPr="008F2D04" w:rsidRDefault="008F2D04" w:rsidP="008F2D04">
      <w:pPr>
        <w:spacing w:after="120" w:line="240" w:lineRule="auto"/>
        <w:ind w:left="72" w:hanging="10"/>
        <w:rPr>
          <w:rFonts w:asciiTheme="minorHAnsi" w:hAnsiTheme="minorHAnsi" w:cstheme="minorHAnsi"/>
          <w:color w:val="auto"/>
          <w:sz w:val="24"/>
          <w:szCs w:val="24"/>
        </w:rPr>
      </w:pPr>
      <w:r w:rsidRPr="008F2D04">
        <w:rPr>
          <w:rFonts w:asciiTheme="minorHAnsi" w:hAnsiTheme="minorHAnsi" w:cstheme="minorHAnsi"/>
          <w:color w:val="auto"/>
          <w:sz w:val="24"/>
          <w:szCs w:val="24"/>
        </w:rPr>
        <w:t xml:space="preserve">Główna funkcjonalnością </w:t>
      </w:r>
      <w:r w:rsidR="00A736FE">
        <w:rPr>
          <w:rFonts w:asciiTheme="minorHAnsi" w:hAnsiTheme="minorHAnsi" w:cstheme="minorHAnsi"/>
          <w:color w:val="auto"/>
          <w:sz w:val="24"/>
          <w:szCs w:val="24"/>
        </w:rPr>
        <w:t>mobilnej wieży</w:t>
      </w:r>
      <w:r w:rsidRPr="008F2D04">
        <w:rPr>
          <w:rFonts w:asciiTheme="minorHAnsi" w:hAnsiTheme="minorHAnsi" w:cstheme="minorHAnsi"/>
          <w:color w:val="auto"/>
          <w:sz w:val="24"/>
          <w:szCs w:val="24"/>
        </w:rPr>
        <w:t xml:space="preserve"> jest realizacja komunikacji pkt.-pkt. pomiędzy </w:t>
      </w:r>
      <w:r w:rsidR="00A736FE">
        <w:rPr>
          <w:rFonts w:asciiTheme="minorHAnsi" w:hAnsiTheme="minorHAnsi" w:cstheme="minorHAnsi"/>
          <w:color w:val="auto"/>
          <w:sz w:val="24"/>
          <w:szCs w:val="24"/>
        </w:rPr>
        <w:t>mobilną wieżą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 a innym punktem terenowym </w:t>
      </w:r>
      <w:r w:rsidRPr="008F2D04">
        <w:rPr>
          <w:rFonts w:asciiTheme="minorHAnsi" w:hAnsiTheme="minorHAnsi" w:cstheme="minorHAnsi"/>
          <w:color w:val="auto"/>
          <w:sz w:val="24"/>
          <w:szCs w:val="24"/>
        </w:rPr>
        <w:t>w odległości do 15 km, przy założeniu widoczności anten. Celem zapewnienia opisanej funkcjonalności niezbędnym jest wyposażenie opisywanego przedmiotu zamówienia w n/w systemy:</w:t>
      </w:r>
    </w:p>
    <w:p w:rsidR="008F2D04" w:rsidRDefault="008F2D04" w:rsidP="008F2D04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8F2D04" w:rsidRDefault="008F2D04" w:rsidP="008F2D04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2.1 </w:t>
      </w:r>
      <w:r w:rsidRPr="00B62D18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System transportu</w:t>
      </w:r>
      <w:r w:rsidR="00B62D18" w:rsidRPr="00B62D18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 xml:space="preserve"> masztu.</w:t>
      </w:r>
    </w:p>
    <w:p w:rsidR="00B62D18" w:rsidRDefault="00B62D18" w:rsidP="008F2D04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62D18">
        <w:rPr>
          <w:rFonts w:asciiTheme="minorHAnsi" w:hAnsiTheme="minorHAnsi" w:cstheme="minorHAnsi"/>
          <w:color w:val="auto"/>
          <w:sz w:val="24"/>
          <w:szCs w:val="24"/>
        </w:rPr>
        <w:t xml:space="preserve">Oparty o przystosowaną przyczepkę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z homologacją </w:t>
      </w:r>
      <w:r w:rsidRPr="00B62D18">
        <w:rPr>
          <w:rFonts w:asciiTheme="minorHAnsi" w:hAnsiTheme="minorHAnsi" w:cstheme="minorHAnsi"/>
          <w:color w:val="auto"/>
          <w:sz w:val="24"/>
          <w:szCs w:val="24"/>
        </w:rPr>
        <w:t xml:space="preserve">o całkowitym DMC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nie przekraczającym </w:t>
      </w:r>
      <w:r w:rsidRPr="00B62D18">
        <w:rPr>
          <w:rFonts w:asciiTheme="minorHAnsi" w:hAnsiTheme="minorHAnsi" w:cstheme="minorHAnsi"/>
          <w:color w:val="auto"/>
          <w:sz w:val="24"/>
          <w:szCs w:val="24"/>
        </w:rPr>
        <w:t>750 kg.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Przystosowaną do ciągnięcia samochodem osobowym . Przyczepka ocynkowana, zabezpieczona powłoka lakierniczą dowolnego koloru.</w:t>
      </w:r>
    </w:p>
    <w:p w:rsidR="00B62D18" w:rsidRDefault="00B62D18" w:rsidP="008F2D04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 xml:space="preserve">2.2. </w:t>
      </w:r>
      <w:r w:rsidRPr="006A2F40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Maszt</w:t>
      </w:r>
    </w:p>
    <w:p w:rsidR="00B62D18" w:rsidRDefault="00B62D18" w:rsidP="008F2D04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62D18">
        <w:rPr>
          <w:rFonts w:asciiTheme="minorHAnsi" w:hAnsiTheme="minorHAnsi" w:cstheme="minorHAnsi"/>
          <w:color w:val="auto"/>
          <w:sz w:val="24"/>
          <w:szCs w:val="24"/>
        </w:rPr>
        <w:t>Maszt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 o wysokości  co najmniej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5,7m. Składany na czas transportu, w sposób zapewniający transport na w/w przyczepce. Rozkładanie masztu ręczne lub hydrauliczne. Po rozłożeniu maszt wraz z osprzętem o stabilnej konstrukcji. </w:t>
      </w:r>
      <w:r w:rsidR="006A2F40">
        <w:rPr>
          <w:rFonts w:asciiTheme="minorHAnsi" w:hAnsiTheme="minorHAnsi" w:cstheme="minorHAnsi"/>
          <w:color w:val="auto"/>
          <w:sz w:val="24"/>
          <w:szCs w:val="24"/>
        </w:rPr>
        <w:t>Możliwość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A2F40">
        <w:rPr>
          <w:rFonts w:asciiTheme="minorHAnsi" w:hAnsiTheme="minorHAnsi" w:cstheme="minorHAnsi"/>
          <w:color w:val="auto"/>
          <w:sz w:val="24"/>
          <w:szCs w:val="24"/>
        </w:rPr>
        <w:t>zastosowania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dodatkowych </w:t>
      </w:r>
      <w:r w:rsidR="006A2F40">
        <w:rPr>
          <w:rFonts w:asciiTheme="minorHAnsi" w:hAnsiTheme="minorHAnsi" w:cstheme="minorHAnsi"/>
          <w:color w:val="auto"/>
          <w:sz w:val="24"/>
          <w:szCs w:val="24"/>
        </w:rPr>
        <w:t xml:space="preserve">podpór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celem </w:t>
      </w:r>
      <w:r w:rsidR="006A2F40">
        <w:rPr>
          <w:rFonts w:asciiTheme="minorHAnsi" w:hAnsiTheme="minorHAnsi" w:cstheme="minorHAnsi"/>
          <w:color w:val="auto"/>
          <w:sz w:val="24"/>
          <w:szCs w:val="24"/>
        </w:rPr>
        <w:t>zapewnienia stabilizacji. Konstrukcja masztu zabezpieczona (galwanicznie lub powłoką lakierniczą) przed wpływem niekorzystnych warunków atmosferycznych.</w:t>
      </w:r>
    </w:p>
    <w:p w:rsidR="006A2F40" w:rsidRDefault="006A2F40" w:rsidP="006A2F40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</w:pP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>2.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System komunikacji</w:t>
      </w:r>
    </w:p>
    <w:p w:rsidR="00266B68" w:rsidRDefault="006A2F40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Zrealizowany w oparciu o system radioliniowy pkt.-pkt. Wyposażony w parę anten nadawczo-odbiorczych, z założeniem zamontowan</w:t>
      </w:r>
      <w:r w:rsidR="00266B68">
        <w:rPr>
          <w:rFonts w:asciiTheme="minorHAnsi" w:hAnsiTheme="minorHAnsi" w:cstheme="minorHAnsi"/>
          <w:color w:val="auto"/>
          <w:sz w:val="24"/>
          <w:szCs w:val="24"/>
        </w:rPr>
        <w:t>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jednej anteny na szczycie masztu </w:t>
      </w:r>
      <w:r w:rsidR="001940CE">
        <w:rPr>
          <w:rFonts w:asciiTheme="minorHAnsi" w:hAnsiTheme="minorHAnsi" w:cstheme="minorHAnsi"/>
          <w:color w:val="auto"/>
          <w:sz w:val="24"/>
          <w:szCs w:val="24"/>
        </w:rPr>
        <w:t xml:space="preserve">(z możliwością regulacji w kierunku i podniesieniu) </w:t>
      </w:r>
      <w:r>
        <w:rPr>
          <w:rFonts w:asciiTheme="minorHAnsi" w:hAnsiTheme="minorHAnsi" w:cstheme="minorHAnsi"/>
          <w:color w:val="auto"/>
          <w:sz w:val="24"/>
          <w:szCs w:val="24"/>
        </w:rPr>
        <w:t>, drugiej dostarczonej osobno do montażu przez użytkownika w inny pkt. terenowym w odległości do 15 km. System transmisji powinien za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>pewniać przepustowość łącza co najmniej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30Mb/s przy zachowaniu zasady widoczności anten.</w:t>
      </w:r>
      <w:r w:rsidR="00266B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66B68">
        <w:rPr>
          <w:rFonts w:asciiTheme="minorHAnsi" w:hAnsiTheme="minorHAnsi" w:cstheme="minorHAnsi"/>
          <w:color w:val="auto"/>
          <w:sz w:val="24"/>
          <w:szCs w:val="24"/>
        </w:rPr>
        <w:t>System komunikacji należy wyposażyć również w dodatkow</w:t>
      </w:r>
      <w:r w:rsidR="00266B68" w:rsidRPr="00266B68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266B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6B68" w:rsidRPr="00266B68">
        <w:rPr>
          <w:rFonts w:asciiTheme="minorHAnsi" w:hAnsiTheme="minorHAnsi" w:cstheme="minorHAnsi"/>
          <w:color w:val="auto"/>
          <w:sz w:val="24"/>
          <w:szCs w:val="24"/>
        </w:rPr>
        <w:t>osprzet</w:t>
      </w:r>
      <w:r w:rsidRPr="00266B68">
        <w:rPr>
          <w:rFonts w:asciiTheme="minorHAnsi" w:hAnsiTheme="minorHAnsi" w:cstheme="minorHAnsi"/>
          <w:color w:val="auto"/>
          <w:sz w:val="24"/>
          <w:szCs w:val="24"/>
        </w:rPr>
        <w:t xml:space="preserve"> umo</w:t>
      </w:r>
      <w:r w:rsidR="00266B68" w:rsidRPr="00266B68">
        <w:rPr>
          <w:rFonts w:asciiTheme="minorHAnsi" w:hAnsiTheme="minorHAnsi" w:cstheme="minorHAnsi"/>
          <w:color w:val="auto"/>
          <w:sz w:val="24"/>
          <w:szCs w:val="24"/>
        </w:rPr>
        <w:t>żliwiający komunikację z inn</w:t>
      </w:r>
      <w:r w:rsidR="005E44FE">
        <w:rPr>
          <w:rFonts w:asciiTheme="minorHAnsi" w:hAnsiTheme="minorHAnsi" w:cstheme="minorHAnsi"/>
          <w:color w:val="auto"/>
          <w:sz w:val="24"/>
          <w:szCs w:val="24"/>
        </w:rPr>
        <w:t>ymi urządzeniami umieszczonymi n</w:t>
      </w:r>
      <w:r w:rsidR="00266B68" w:rsidRPr="00266B68">
        <w:rPr>
          <w:rFonts w:asciiTheme="minorHAnsi" w:hAnsiTheme="minorHAnsi" w:cstheme="minorHAnsi"/>
          <w:color w:val="auto"/>
          <w:sz w:val="24"/>
          <w:szCs w:val="24"/>
        </w:rPr>
        <w:t xml:space="preserve">a maszcie/przyczepce, </w:t>
      </w:r>
      <w:r w:rsidR="00266B68">
        <w:rPr>
          <w:rFonts w:asciiTheme="minorHAnsi" w:hAnsiTheme="minorHAnsi" w:cstheme="minorHAnsi"/>
          <w:color w:val="auto"/>
          <w:sz w:val="24"/>
          <w:szCs w:val="24"/>
        </w:rPr>
        <w:t>do których należy:</w:t>
      </w:r>
    </w:p>
    <w:p w:rsidR="00266B68" w:rsidRDefault="00266B68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266B68">
        <w:rPr>
          <w:rFonts w:asciiTheme="minorHAnsi" w:hAnsiTheme="minorHAnsi" w:cstheme="minorHAnsi"/>
          <w:color w:val="auto"/>
          <w:sz w:val="24"/>
          <w:szCs w:val="24"/>
        </w:rPr>
        <w:t xml:space="preserve">Zarządzany </w:t>
      </w:r>
      <w:proofErr w:type="spellStart"/>
      <w:r w:rsidRPr="00266B68">
        <w:rPr>
          <w:rFonts w:asciiTheme="minorHAnsi" w:hAnsiTheme="minorHAnsi" w:cstheme="minorHAnsi"/>
          <w:color w:val="auto"/>
          <w:sz w:val="24"/>
          <w:szCs w:val="24"/>
        </w:rPr>
        <w:t>switch</w:t>
      </w:r>
      <w:proofErr w:type="spellEnd"/>
      <w:r w:rsidRPr="00266B6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5416A7">
        <w:rPr>
          <w:rFonts w:asciiTheme="minorHAnsi" w:hAnsiTheme="minorHAnsi" w:cstheme="minorHAnsi"/>
          <w:color w:val="auto"/>
          <w:sz w:val="24"/>
          <w:szCs w:val="24"/>
        </w:rPr>
        <w:t>PoE</w:t>
      </w:r>
      <w:proofErr w:type="spellEnd"/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 co najmniej 16</w:t>
      </w:r>
      <w:r w:rsidRPr="00266B68">
        <w:rPr>
          <w:rFonts w:asciiTheme="minorHAnsi" w:hAnsiTheme="minorHAnsi" w:cstheme="minorHAnsi"/>
          <w:color w:val="auto"/>
          <w:sz w:val="24"/>
          <w:szCs w:val="24"/>
        </w:rPr>
        <w:t xml:space="preserve"> portowy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:rsidR="00266B68" w:rsidRDefault="00266B68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Router do komunikacji z </w:t>
      </w:r>
      <w:r w:rsidR="00C71187">
        <w:rPr>
          <w:rFonts w:asciiTheme="minorHAnsi" w:hAnsiTheme="minorHAnsi" w:cstheme="minorHAnsi"/>
          <w:color w:val="auto"/>
          <w:sz w:val="24"/>
          <w:szCs w:val="24"/>
        </w:rPr>
        <w:t xml:space="preserve">urządzeniami 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C71187">
        <w:rPr>
          <w:rFonts w:asciiTheme="minorHAnsi" w:hAnsiTheme="minorHAnsi" w:cstheme="minorHAnsi"/>
          <w:color w:val="auto"/>
          <w:sz w:val="24"/>
          <w:szCs w:val="24"/>
        </w:rPr>
        <w:t>ież</w:t>
      </w:r>
      <w:r w:rsidR="00951842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 transmisją GSM </w:t>
      </w:r>
      <w:r w:rsidR="00C7118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855928">
        <w:rPr>
          <w:rFonts w:asciiTheme="minorHAnsi" w:hAnsiTheme="minorHAnsi" w:cstheme="minorHAnsi"/>
          <w:color w:val="auto"/>
          <w:sz w:val="24"/>
          <w:szCs w:val="24"/>
        </w:rPr>
        <w:t>WiFi</w:t>
      </w:r>
      <w:proofErr w:type="spellEnd"/>
      <w:r w:rsidR="00C71187">
        <w:rPr>
          <w:rFonts w:asciiTheme="minorHAnsi" w:hAnsiTheme="minorHAnsi" w:cstheme="minorHAnsi"/>
          <w:color w:val="auto"/>
          <w:sz w:val="24"/>
          <w:szCs w:val="24"/>
        </w:rPr>
        <w:t xml:space="preserve"> lub oddzieln</w:t>
      </w:r>
      <w:r w:rsidR="00951842">
        <w:rPr>
          <w:rFonts w:asciiTheme="minorHAnsi" w:hAnsiTheme="minorHAnsi" w:cstheme="minorHAnsi"/>
          <w:color w:val="auto"/>
          <w:sz w:val="24"/>
          <w:szCs w:val="24"/>
        </w:rPr>
        <w:t>ym</w:t>
      </w:r>
      <w:r w:rsidR="00C71187">
        <w:rPr>
          <w:rFonts w:asciiTheme="minorHAnsi" w:hAnsiTheme="minorHAnsi" w:cstheme="minorHAnsi"/>
          <w:color w:val="auto"/>
          <w:sz w:val="24"/>
          <w:szCs w:val="24"/>
        </w:rPr>
        <w:t xml:space="preserve"> okablowanie poprzez przeglądarkę lub aplikację.</w:t>
      </w:r>
    </w:p>
    <w:p w:rsidR="0007656F" w:rsidRDefault="003769B8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-System </w:t>
      </w:r>
      <w:r w:rsidR="0007656F">
        <w:rPr>
          <w:rFonts w:asciiTheme="minorHAnsi" w:hAnsiTheme="minorHAnsi" w:cstheme="minorHAnsi"/>
          <w:color w:val="auto"/>
          <w:sz w:val="24"/>
          <w:szCs w:val="24"/>
        </w:rPr>
        <w:t>zarządzania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i monitorowania parametrów wieży mobilnej. </w:t>
      </w:r>
      <w:r w:rsidR="000765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71187" w:rsidRDefault="00C71187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</w:p>
    <w:p w:rsidR="00266B68" w:rsidRDefault="00266B68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</w:p>
    <w:p w:rsidR="005416A7" w:rsidRDefault="005416A7" w:rsidP="00266B68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5416A7" w:rsidRDefault="005416A7" w:rsidP="00266B68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5416A7" w:rsidRDefault="005416A7" w:rsidP="00266B68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266B68" w:rsidRDefault="00266B68" w:rsidP="00266B68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</w:pP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>2.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System zasilania</w:t>
      </w:r>
    </w:p>
    <w:p w:rsidR="00266B68" w:rsidRDefault="00266B68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Opa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rty o zasilanie bateryjne </w:t>
      </w:r>
      <w:proofErr w:type="spellStart"/>
      <w:r w:rsidR="005416A7" w:rsidRPr="005416A7">
        <w:rPr>
          <w:rFonts w:asciiTheme="minorHAnsi" w:hAnsiTheme="minorHAnsi" w:cstheme="minorHAnsi"/>
          <w:sz w:val="24"/>
          <w:szCs w:val="24"/>
        </w:rPr>
        <w:t>LiFePO</w:t>
      </w:r>
      <w:proofErr w:type="spellEnd"/>
      <w:r w:rsidR="005416A7" w:rsidRPr="005416A7">
        <w:rPr>
          <w:rFonts w:asciiTheme="minorHAnsi" w:hAnsiTheme="minorHAnsi" w:cstheme="minorHAnsi"/>
          <w:sz w:val="24"/>
          <w:szCs w:val="24"/>
        </w:rPr>
        <w:t>₄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 , co najmniej</w:t>
      </w:r>
      <w:r w:rsidR="001940CE">
        <w:rPr>
          <w:rFonts w:asciiTheme="minorHAnsi" w:hAnsiTheme="minorHAnsi" w:cstheme="minorHAnsi"/>
          <w:color w:val="auto"/>
          <w:sz w:val="24"/>
          <w:szCs w:val="24"/>
        </w:rPr>
        <w:t xml:space="preserve"> 400Ah lub alternatywnie z sieci lub agregatu 230V. Przełączanie źródła zasilania realizowane automatycznie , tzn. przy wykryciu napięcia 230V zasilanie bateryjne odłączane.</w:t>
      </w:r>
    </w:p>
    <w:p w:rsidR="001940CE" w:rsidRDefault="001940CE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System ładowania baterii realizowany w oparciu o:</w:t>
      </w:r>
    </w:p>
    <w:p w:rsidR="001940CE" w:rsidRDefault="001940CE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-zasilanie 230V, jeśli jest podłączone.</w:t>
      </w:r>
    </w:p>
    <w:p w:rsidR="001940CE" w:rsidRDefault="001940CE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-system fotowoltaiczny zamontowany na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 przyczepce. Moc instalacji co najmniej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1300W.</w:t>
      </w:r>
    </w:p>
    <w:p w:rsidR="001940CE" w:rsidRDefault="001940CE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Agregat prądotwórczy wchod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>zący w skład systemu o mocy co najmniej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3kW, zasilanie paliwo etanol, pojemność zbiornika 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 co najmniej </w:t>
      </w:r>
      <w:r>
        <w:rPr>
          <w:rFonts w:asciiTheme="minorHAnsi" w:hAnsiTheme="minorHAnsi" w:cstheme="minorHAnsi"/>
          <w:color w:val="auto"/>
          <w:sz w:val="24"/>
          <w:szCs w:val="24"/>
        </w:rPr>
        <w:t>50 l.</w:t>
      </w:r>
    </w:p>
    <w:p w:rsidR="00C71187" w:rsidRDefault="00C71187" w:rsidP="00266B68">
      <w:pPr>
        <w:spacing w:after="120" w:line="240" w:lineRule="auto"/>
        <w:ind w:left="358" w:hanging="6"/>
        <w:contextualSpacing/>
        <w:rPr>
          <w:rFonts w:asciiTheme="minorHAnsi" w:hAnsiTheme="minorHAnsi" w:cstheme="minorHAnsi"/>
          <w:color w:val="auto"/>
          <w:sz w:val="24"/>
          <w:szCs w:val="24"/>
        </w:rPr>
      </w:pP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</w:pP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>2.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System ochrony i antysabotażowy</w:t>
      </w: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Składający się z :</w:t>
      </w: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>4 szt. kamer 4Mpix z inteligentną analityką AI do ochrony dookólnej umieszczone na maszcie</w:t>
      </w:r>
      <w:r w:rsidR="00C94A8C">
        <w:rPr>
          <w:rFonts w:asciiTheme="minorHAnsi" w:hAnsiTheme="minorHAnsi" w:cstheme="minorHAnsi"/>
          <w:color w:val="auto"/>
          <w:sz w:val="24"/>
          <w:szCs w:val="24"/>
        </w:rPr>
        <w:t>. Pole widzenia zastosowanych kamer wyklucza istnienie tzw. stref martwych wokół masztu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 ;</w:t>
      </w: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-czujników PIR;</w:t>
      </w: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-czujników otwarcia szaf, dodatkowych skrzynek;</w:t>
      </w: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</w:pP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>2.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System rejestracji</w:t>
      </w:r>
    </w:p>
    <w:p w:rsidR="00C71187" w:rsidRDefault="00C71187" w:rsidP="00C71187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Zrealizowany w oparciu o rejestrator </w:t>
      </w:r>
      <w:r w:rsidR="00C94A8C" w:rsidRPr="00855928">
        <w:rPr>
          <w:rFonts w:asciiTheme="minorHAnsi" w:hAnsiTheme="minorHAnsi" w:cstheme="minorHAnsi"/>
          <w:color w:val="auto"/>
          <w:sz w:val="24"/>
          <w:szCs w:val="24"/>
        </w:rPr>
        <w:t>lokalny NVR, minimum 8- kanałowy</w:t>
      </w:r>
      <w:r w:rsidR="005416A7">
        <w:rPr>
          <w:rFonts w:asciiTheme="minorHAnsi" w:hAnsiTheme="minorHAnsi" w:cstheme="minorHAnsi"/>
          <w:color w:val="auto"/>
          <w:sz w:val="24"/>
          <w:szCs w:val="24"/>
        </w:rPr>
        <w:t xml:space="preserve"> z dy</w:t>
      </w:r>
      <w:r w:rsidR="00951842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C94A8C">
        <w:rPr>
          <w:rFonts w:asciiTheme="minorHAnsi" w:hAnsiTheme="minorHAnsi" w:cstheme="minorHAnsi"/>
          <w:color w:val="auto"/>
          <w:sz w:val="24"/>
          <w:szCs w:val="24"/>
        </w:rPr>
        <w:t xml:space="preserve">kiem </w:t>
      </w:r>
      <w:r w:rsidR="008B42FA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8TB oraz karty SD min.256 GB</w:t>
      </w:r>
      <w:r w:rsidR="00C94A8C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wyposażeniu kamer.</w:t>
      </w:r>
    </w:p>
    <w:p w:rsidR="00C94A8C" w:rsidRDefault="00C94A8C" w:rsidP="00C94A8C">
      <w:p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</w:pP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>2.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B62D18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Okablowanie i wyposażenie dodatkowe</w:t>
      </w:r>
    </w:p>
    <w:p w:rsidR="00C94A8C" w:rsidRDefault="00C94A8C" w:rsidP="00C94A8C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Okablowanie zasilające jak również do komunikacji zintegrowane z całością masztu. W czasie składania lub rozkładania masztu okablowanie samoczynnie zwijające się. Urządzenia peryferyjne wchodzące w skład masztu mobilnego umiejscowione w zintegrowanej szafie/skrzyni , na poziomie przyczepki z możliwością swobodnego dostępu przez osoby obsługujące.</w:t>
      </w:r>
    </w:p>
    <w:p w:rsidR="00C94A8C" w:rsidRPr="00C94A8C" w:rsidRDefault="00C94A8C" w:rsidP="00C94A8C">
      <w:pPr>
        <w:pStyle w:val="Akapitzlist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Wymagania ogólne:</w:t>
      </w:r>
    </w:p>
    <w:p w:rsidR="00C94A8C" w:rsidRPr="00C94A8C" w:rsidRDefault="00C94A8C" w:rsidP="00C94A8C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5416A7" w:rsidRDefault="00C33DC1" w:rsidP="00C94A8C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-Zakres temperaturowy pracy mobilnego masztu wraz z kompletnym osprzętem :</w:t>
      </w:r>
    </w:p>
    <w:p w:rsidR="00C94A8C" w:rsidRDefault="00C33DC1" w:rsidP="00C94A8C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-30 </w:t>
      </w:r>
      <w:r>
        <w:rPr>
          <w:rFonts w:asciiTheme="minorHAnsi" w:hAnsiTheme="minorHAnsi" w:cstheme="minorHAnsi"/>
          <w:color w:val="auto"/>
          <w:sz w:val="24"/>
          <w:szCs w:val="24"/>
        </w:rPr>
        <w:t>÷</w:t>
      </w:r>
      <w:r w:rsidRPr="00855928">
        <w:rPr>
          <w:rFonts w:asciiTheme="minorHAnsi" w:hAnsiTheme="minorHAnsi" w:cstheme="minorHAnsi"/>
          <w:color w:val="auto"/>
          <w:sz w:val="24"/>
          <w:szCs w:val="24"/>
        </w:rPr>
        <w:t xml:space="preserve"> 50 </w:t>
      </w:r>
      <w:r>
        <w:rPr>
          <w:rFonts w:asciiTheme="minorHAnsi" w:hAnsiTheme="minorHAnsi" w:cstheme="minorHAnsi"/>
          <w:color w:val="auto"/>
          <w:sz w:val="24"/>
          <w:szCs w:val="24"/>
        </w:rPr>
        <w:t>°C;</w:t>
      </w:r>
    </w:p>
    <w:p w:rsidR="00C33DC1" w:rsidRDefault="00C33DC1" w:rsidP="00C94A8C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-Ochrona przed wilgocią i zapyleniem zainstalowanych urządzeń realizowana poprzez szczelne obudowy lub umiejscowienie w szafach na poziomie IP66.</w:t>
      </w:r>
    </w:p>
    <w:p w:rsidR="00C33DC1" w:rsidRDefault="00C33DC1" w:rsidP="00C94A8C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:rsidR="00C33DC1" w:rsidRPr="00C94A8C" w:rsidRDefault="00C33DC1" w:rsidP="00C94A8C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:rsidR="00C33DC1" w:rsidRPr="00C33DC1" w:rsidRDefault="00C33DC1" w:rsidP="00C33DC1">
      <w:pPr>
        <w:pStyle w:val="Akapitzlist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Realizacja Zamówienia:</w:t>
      </w:r>
    </w:p>
    <w:p w:rsidR="00C33DC1" w:rsidRDefault="00C33DC1" w:rsidP="00C33DC1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C33DC1" w:rsidRPr="00951842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sz w:val="24"/>
          <w:szCs w:val="24"/>
        </w:rPr>
      </w:pPr>
      <w:r w:rsidRPr="00951842">
        <w:rPr>
          <w:rFonts w:asciiTheme="minorHAnsi" w:hAnsiTheme="minorHAnsi" w:cstheme="minorHAnsi"/>
          <w:sz w:val="24"/>
          <w:szCs w:val="24"/>
        </w:rPr>
        <w:t>Wykonawca zapewni rozładunek przedmiotu zamówienia w miejscu wskazanym przez Zamawiającego, wykona próbę rozruchową wieży mobilnej, przeprowadzi szkolenia osób wyznaczonych do obsługi wieży mobilnej potwierdzonego zaświadczeniami z odbycia szkolenia wraz  z jego zakresem;</w:t>
      </w:r>
    </w:p>
    <w:p w:rsidR="00C33DC1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wraz z dostawą przekaże Zamawiającemu wszelkie niezbędne informacje dotyczące bezpiecznej eksploatacji wieży mobilnej i przyczepy, a także przekaże całą dokumentację dotyczącą przedmiotu umowy;</w:t>
      </w:r>
    </w:p>
    <w:p w:rsidR="00C33DC1" w:rsidRPr="00855928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sz w:val="24"/>
          <w:szCs w:val="24"/>
        </w:rPr>
      </w:pPr>
      <w:r w:rsidRPr="00855928">
        <w:rPr>
          <w:rFonts w:asciiTheme="minorHAnsi" w:hAnsiTheme="minorHAnsi" w:cstheme="minorHAnsi"/>
          <w:sz w:val="24"/>
          <w:szCs w:val="24"/>
        </w:rPr>
        <w:t xml:space="preserve">Wykonawca przekaże Zamawiającemu komplet dokumentów </w:t>
      </w:r>
      <w:r w:rsidRPr="00855928">
        <w:rPr>
          <w:rFonts w:asciiTheme="minorHAnsi" w:eastAsia="Times New Roman" w:hAnsiTheme="minorHAnsi" w:cstheme="minorHAnsi"/>
          <w:bCs/>
          <w:sz w:val="24"/>
          <w:szCs w:val="24"/>
        </w:rPr>
        <w:t xml:space="preserve">na podstawie, których dokonuje się pierwszej rejestracji </w:t>
      </w:r>
      <w:r w:rsidRPr="00855928">
        <w:rPr>
          <w:rFonts w:asciiTheme="minorHAnsi" w:eastAsia="Times New Roman" w:hAnsiTheme="minorHAnsi" w:cstheme="minorHAnsi"/>
          <w:bCs/>
          <w:iCs/>
          <w:sz w:val="24"/>
          <w:szCs w:val="24"/>
        </w:rPr>
        <w:t> na terytorium RP</w:t>
      </w:r>
      <w:r w:rsidRPr="00855928">
        <w:rPr>
          <w:rFonts w:asciiTheme="minorHAnsi" w:eastAsia="Times New Roman" w:hAnsiTheme="minorHAnsi" w:cstheme="minorHAnsi"/>
          <w:bCs/>
          <w:sz w:val="24"/>
          <w:szCs w:val="24"/>
        </w:rPr>
        <w:t xml:space="preserve">, stosownie do art. 72 ust. 1 ustawy z dnia 20 czerwca 1997 r. </w:t>
      </w:r>
      <w:r w:rsidRPr="00855928">
        <w:rPr>
          <w:rFonts w:asciiTheme="minorHAnsi" w:eastAsia="Times New Roman" w:hAnsiTheme="minorHAnsi" w:cstheme="minorHAnsi"/>
          <w:bCs/>
          <w:i/>
          <w:sz w:val="24"/>
          <w:szCs w:val="24"/>
        </w:rPr>
        <w:t>Prawo o ruchu drogowym</w:t>
      </w:r>
      <w:r w:rsidRPr="00855928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855928">
        <w:rPr>
          <w:rFonts w:asciiTheme="minorHAnsi" w:eastAsia="Times New Roman" w:hAnsiTheme="minorHAnsi" w:cstheme="minorHAnsi"/>
          <w:bCs/>
          <w:iCs/>
          <w:sz w:val="24"/>
          <w:szCs w:val="24"/>
        </w:rPr>
        <w:t>(</w:t>
      </w:r>
      <w:r w:rsidRPr="00855928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 xml:space="preserve">Dz. U. z 2022 r., poz. 998 z </w:t>
      </w:r>
      <w:proofErr w:type="spellStart"/>
      <w:r w:rsidRPr="00855928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późn</w:t>
      </w:r>
      <w:proofErr w:type="spellEnd"/>
      <w:r w:rsidRPr="00855928">
        <w:rPr>
          <w:rFonts w:asciiTheme="minorHAnsi" w:eastAsia="Times New Roman" w:hAnsiTheme="minorHAnsi" w:cstheme="minorHAnsi"/>
          <w:bCs/>
          <w:i/>
          <w:iCs/>
          <w:sz w:val="24"/>
          <w:szCs w:val="24"/>
        </w:rPr>
        <w:t>. zm.</w:t>
      </w:r>
      <w:r w:rsidRPr="00855928">
        <w:rPr>
          <w:rFonts w:asciiTheme="minorHAnsi" w:eastAsia="Times New Roman" w:hAnsiTheme="minorHAnsi" w:cstheme="minorHAnsi"/>
          <w:bCs/>
          <w:iCs/>
          <w:sz w:val="24"/>
          <w:szCs w:val="24"/>
        </w:rPr>
        <w:t>).</w:t>
      </w:r>
      <w:r w:rsidRPr="00855928">
        <w:rPr>
          <w:rFonts w:asciiTheme="minorHAnsi" w:hAnsiTheme="minorHAnsi" w:cstheme="minorHAnsi"/>
          <w:sz w:val="24"/>
          <w:szCs w:val="24"/>
        </w:rPr>
        <w:t>;</w:t>
      </w:r>
    </w:p>
    <w:p w:rsidR="00C33DC1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dostawy Wieży Mobilnej </w:t>
      </w:r>
      <w:r w:rsidR="00A736FE">
        <w:rPr>
          <w:rFonts w:asciiTheme="minorHAnsi" w:hAnsiTheme="minorHAnsi" w:cstheme="minorHAnsi"/>
          <w:sz w:val="24"/>
          <w:szCs w:val="24"/>
        </w:rPr>
        <w:t>do monitoringu</w:t>
      </w:r>
      <w:r>
        <w:rPr>
          <w:rFonts w:asciiTheme="minorHAnsi" w:hAnsiTheme="minorHAnsi" w:cstheme="minorHAnsi"/>
          <w:sz w:val="24"/>
          <w:szCs w:val="24"/>
        </w:rPr>
        <w:t xml:space="preserve"> do Zamawiającego, powinna być wliczona w cenę wykonania przedmiotu umowy.</w:t>
      </w:r>
    </w:p>
    <w:p w:rsidR="00C33DC1" w:rsidRPr="00E236B6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Wieża mobilna</w:t>
      </w:r>
      <w:r w:rsidRPr="00E236B6">
        <w:rPr>
          <w:rFonts w:asciiTheme="minorHAnsi" w:hAnsiTheme="minorHAnsi" w:cstheme="minorHAnsi"/>
          <w:sz w:val="24"/>
          <w:szCs w:val="24"/>
        </w:rPr>
        <w:t xml:space="preserve"> oraz przyczepa</w:t>
      </w: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B42FA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muszą</w:t>
      </w:r>
      <w:r w:rsidRPr="00E236B6">
        <w:rPr>
          <w:rFonts w:asciiTheme="minorHAnsi" w:hAnsiTheme="minorHAnsi" w:cstheme="minorHAnsi"/>
          <w:sz w:val="24"/>
          <w:szCs w:val="24"/>
        </w:rPr>
        <w:t xml:space="preserve"> posiadać instrukcję obsługi w języku polskim</w:t>
      </w:r>
      <w:r>
        <w:rPr>
          <w:rFonts w:asciiTheme="minorHAnsi" w:hAnsiTheme="minorHAnsi" w:cstheme="minorHAnsi"/>
          <w:noProof/>
          <w:sz w:val="24"/>
          <w:szCs w:val="24"/>
        </w:rPr>
        <w:t>;</w:t>
      </w:r>
    </w:p>
    <w:p w:rsidR="00C33DC1" w:rsidRPr="00E236B6" w:rsidRDefault="00C33DC1" w:rsidP="00C33DC1">
      <w:pPr>
        <w:spacing w:after="120" w:line="240" w:lineRule="auto"/>
        <w:ind w:left="777" w:right="9" w:firstLine="0"/>
        <w:rPr>
          <w:rFonts w:asciiTheme="minorHAnsi" w:hAnsiTheme="minorHAnsi" w:cstheme="minorHAnsi"/>
          <w:sz w:val="24"/>
          <w:szCs w:val="24"/>
        </w:rPr>
      </w:pPr>
    </w:p>
    <w:p w:rsidR="00C33DC1" w:rsidRPr="00C33DC1" w:rsidRDefault="00C33DC1" w:rsidP="00C33DC1">
      <w:pPr>
        <w:pStyle w:val="Akapitzlist"/>
        <w:spacing w:after="120" w:line="240" w:lineRule="auto"/>
        <w:ind w:left="360" w:firstLine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C33DC1" w:rsidRPr="00C33DC1" w:rsidRDefault="00C33DC1" w:rsidP="00C33DC1">
      <w:pPr>
        <w:pStyle w:val="Akapitzlist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</w:pPr>
      <w:r w:rsidRPr="00C33DC1">
        <w:rPr>
          <w:rFonts w:asciiTheme="minorHAnsi" w:hAnsiTheme="minorHAnsi" w:cstheme="minorHAnsi"/>
          <w:b/>
          <w:color w:val="auto"/>
          <w:sz w:val="24"/>
          <w:szCs w:val="24"/>
          <w:u w:val="single" w:color="000000"/>
        </w:rPr>
        <w:t>Zapewnienie gwarancji</w:t>
      </w:r>
    </w:p>
    <w:p w:rsidR="00C94A8C" w:rsidRDefault="00C94A8C" w:rsidP="00C94A8C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C33DC1" w:rsidRPr="008B42FA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gwarancja na oferowaną wieżę mobilną </w:t>
      </w:r>
      <w:r w:rsidR="008B42FA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ma</w:t>
      </w: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wynosić min. 24 miesiące, </w:t>
      </w:r>
      <w:r w:rsidR="008B42FA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musi</w:t>
      </w: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obejmować wszystkie podzespoły łącznie z agregatem i panelami fotowoltaicznymi, oraz przyczepą, zgodnie z zaleceniami producenta. Z wyłączenie</w:t>
      </w:r>
      <w:r w:rsidR="00794E8B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m akumulatorów których</w:t>
      </w: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okres gwarancji </w:t>
      </w:r>
      <w:r w:rsidR="008B42FA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ma</w:t>
      </w: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wynosić </w:t>
      </w:r>
      <w:r w:rsidR="00794E8B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 najmniej </w:t>
      </w: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12 miesięcy;</w:t>
      </w:r>
    </w:p>
    <w:p w:rsidR="00C33DC1" w:rsidRPr="008B42FA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w okresie gwarancji Wykonawca wykona przeglądy wynikające z zaleceń producenta  agregatu;</w:t>
      </w:r>
    </w:p>
    <w:p w:rsidR="00C33DC1" w:rsidRPr="008B42FA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każdy przegląd należy potwierdzić protokołem przeglądu gwarancyjnego z wyszczególnionym wykazem wykonanych prac; </w:t>
      </w:r>
    </w:p>
    <w:p w:rsidR="00C33DC1" w:rsidRPr="008B42FA" w:rsidRDefault="00C33DC1" w:rsidP="00951842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za dojazd serwisu, materiały eksploatacyjne oraz robociznę w czasie gwarancji, Wykonawca nie będzie pobierał opłat;</w:t>
      </w:r>
    </w:p>
    <w:p w:rsidR="00BC039F" w:rsidRPr="00A736FE" w:rsidRDefault="00951842" w:rsidP="00A736FE">
      <w:pPr>
        <w:pStyle w:val="Akapitzlist"/>
        <w:numPr>
          <w:ilvl w:val="0"/>
          <w:numId w:val="25"/>
        </w:numPr>
        <w:spacing w:after="120" w:line="240" w:lineRule="auto"/>
        <w:ind w:left="851" w:right="9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serwis gwarancyjny i pogwarancyjny </w:t>
      </w:r>
      <w:r w:rsidR="008B42FA"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>musi</w:t>
      </w:r>
      <w:r w:rsidRPr="008B42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znajdować się na terytorium Polski (do oferty należy dołączyć wykaz punktów serwisowych);</w:t>
      </w:r>
    </w:p>
    <w:sectPr w:rsidR="00BC039F" w:rsidRPr="00A736FE" w:rsidSect="00DF4A78">
      <w:headerReference w:type="default" r:id="rId8"/>
      <w:footnotePr>
        <w:numRestart w:val="eachPage"/>
      </w:footnotePr>
      <w:type w:val="continuous"/>
      <w:pgSz w:w="11906" w:h="16838"/>
      <w:pgMar w:top="1276" w:right="1949" w:bottom="1276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CD" w:rsidRDefault="00E500CD">
      <w:pPr>
        <w:spacing w:after="0" w:line="240" w:lineRule="auto"/>
      </w:pPr>
      <w:r>
        <w:separator/>
      </w:r>
    </w:p>
  </w:endnote>
  <w:endnote w:type="continuationSeparator" w:id="0">
    <w:p w:rsidR="00E500CD" w:rsidRDefault="00E5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CD" w:rsidRDefault="00E500CD">
      <w:pPr>
        <w:spacing w:after="26" w:line="216" w:lineRule="auto"/>
        <w:ind w:left="5" w:right="615" w:firstLine="0"/>
      </w:pPr>
      <w:r>
        <w:separator/>
      </w:r>
    </w:p>
  </w:footnote>
  <w:footnote w:type="continuationSeparator" w:id="0">
    <w:p w:rsidR="00E500CD" w:rsidRDefault="00E500CD">
      <w:pPr>
        <w:spacing w:after="26" w:line="216" w:lineRule="auto"/>
        <w:ind w:left="5" w:right="61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42D" w:rsidRPr="0037142D" w:rsidRDefault="0037142D">
    <w:pPr>
      <w:pStyle w:val="Nagwek"/>
    </w:pPr>
    <w:r>
      <w:rPr>
        <w:rFonts w:asciiTheme="minorHAnsi" w:hAnsiTheme="minorHAnsi" w:cstheme="minorHAnsi"/>
        <w:sz w:val="24"/>
        <w:szCs w:val="24"/>
        <w:u w:val="single" w:color="000000"/>
      </w:rPr>
      <w:tab/>
    </w:r>
    <w:r w:rsidR="00745729">
      <w:rPr>
        <w:rFonts w:asciiTheme="minorHAnsi" w:hAnsiTheme="minorHAnsi" w:cstheme="minorHAnsi"/>
        <w:sz w:val="24"/>
        <w:szCs w:val="24"/>
      </w:rPr>
      <w:tab/>
    </w:r>
    <w:r w:rsidR="00745729">
      <w:rPr>
        <w:rFonts w:asciiTheme="minorHAnsi" w:hAnsiTheme="minorHAnsi" w:cstheme="minorHAnsi"/>
        <w:sz w:val="24"/>
        <w:szCs w:val="24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8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D30A3"/>
    <w:multiLevelType w:val="hybridMultilevel"/>
    <w:tmpl w:val="4AC6FE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6A6"/>
    <w:multiLevelType w:val="multilevel"/>
    <w:tmpl w:val="57361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150BA0"/>
    <w:multiLevelType w:val="hybridMultilevel"/>
    <w:tmpl w:val="411AF7E8"/>
    <w:lvl w:ilvl="0" w:tplc="CC3A6CD2">
      <w:start w:val="1"/>
      <w:numFmt w:val="decimal"/>
      <w:lvlText w:val="%1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E683B"/>
    <w:multiLevelType w:val="hybridMultilevel"/>
    <w:tmpl w:val="D5301C56"/>
    <w:lvl w:ilvl="0" w:tplc="CC3A6CD2">
      <w:start w:val="1"/>
      <w:numFmt w:val="decimal"/>
      <w:lvlText w:val="%1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675"/>
    <w:multiLevelType w:val="multilevel"/>
    <w:tmpl w:val="57361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2420C9"/>
    <w:multiLevelType w:val="hybridMultilevel"/>
    <w:tmpl w:val="CCFEA96C"/>
    <w:lvl w:ilvl="0" w:tplc="03C27BF0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4950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A2878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CA02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277A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22B60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4CEDC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066F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C028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94452"/>
    <w:multiLevelType w:val="hybridMultilevel"/>
    <w:tmpl w:val="79E23114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8" w15:restartNumberingAfterBreak="0">
    <w:nsid w:val="256C4B0B"/>
    <w:multiLevelType w:val="multilevel"/>
    <w:tmpl w:val="D29EA15A"/>
    <w:lvl w:ilvl="0">
      <w:start w:val="1"/>
      <w:numFmt w:val="none"/>
      <w:lvlText w:val="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442CE9"/>
    <w:multiLevelType w:val="multilevel"/>
    <w:tmpl w:val="57361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1A7627"/>
    <w:multiLevelType w:val="hybridMultilevel"/>
    <w:tmpl w:val="EACC1D54"/>
    <w:lvl w:ilvl="0" w:tplc="FF82E434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701E9"/>
    <w:multiLevelType w:val="hybridMultilevel"/>
    <w:tmpl w:val="EF3A1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82E43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C0A3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4FF2596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692E"/>
    <w:multiLevelType w:val="hybridMultilevel"/>
    <w:tmpl w:val="D6B685D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2BA9"/>
    <w:multiLevelType w:val="hybridMultilevel"/>
    <w:tmpl w:val="4480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82E43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C6DA8"/>
    <w:multiLevelType w:val="hybridMultilevel"/>
    <w:tmpl w:val="6C4AB8D8"/>
    <w:lvl w:ilvl="0" w:tplc="0415000F">
      <w:start w:val="1"/>
      <w:numFmt w:val="decimal"/>
      <w:lvlText w:val="%1."/>
      <w:lvlJc w:val="left"/>
      <w:pPr>
        <w:ind w:left="3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A6CD2">
      <w:start w:val="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6B1A8">
      <w:start w:val="1"/>
      <w:numFmt w:val="bullet"/>
      <w:lvlText w:val="•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28E52E">
      <w:start w:val="1"/>
      <w:numFmt w:val="bullet"/>
      <w:lvlText w:val="•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D688E0">
      <w:start w:val="1"/>
      <w:numFmt w:val="bullet"/>
      <w:lvlText w:val="o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3C3776">
      <w:start w:val="1"/>
      <w:numFmt w:val="bullet"/>
      <w:lvlText w:val="▪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8C3640">
      <w:start w:val="1"/>
      <w:numFmt w:val="bullet"/>
      <w:lvlText w:val="•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84CCAA">
      <w:start w:val="1"/>
      <w:numFmt w:val="bullet"/>
      <w:lvlText w:val="o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A6990A">
      <w:start w:val="1"/>
      <w:numFmt w:val="bullet"/>
      <w:lvlText w:val="▪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7271F9"/>
    <w:multiLevelType w:val="multilevel"/>
    <w:tmpl w:val="D29EA15A"/>
    <w:lvl w:ilvl="0">
      <w:start w:val="1"/>
      <w:numFmt w:val="none"/>
      <w:lvlText w:val="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A47A06"/>
    <w:multiLevelType w:val="hybridMultilevel"/>
    <w:tmpl w:val="87A8B488"/>
    <w:lvl w:ilvl="0" w:tplc="73FE78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500478">
      <w:start w:val="7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C6A6">
      <w:start w:val="1"/>
      <w:numFmt w:val="lowerRoman"/>
      <w:lvlText w:val="%3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6D040">
      <w:start w:val="1"/>
      <w:numFmt w:val="decimal"/>
      <w:lvlText w:val="%4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761D14">
      <w:start w:val="1"/>
      <w:numFmt w:val="lowerLetter"/>
      <w:lvlText w:val="%5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7E1B2C">
      <w:start w:val="1"/>
      <w:numFmt w:val="lowerRoman"/>
      <w:lvlText w:val="%6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12F456">
      <w:start w:val="1"/>
      <w:numFmt w:val="decimal"/>
      <w:lvlText w:val="%7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DED1F6">
      <w:start w:val="1"/>
      <w:numFmt w:val="lowerLetter"/>
      <w:lvlText w:val="%8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407000">
      <w:start w:val="1"/>
      <w:numFmt w:val="lowerRoman"/>
      <w:lvlText w:val="%9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F51502"/>
    <w:multiLevelType w:val="hybridMultilevel"/>
    <w:tmpl w:val="38CA1C86"/>
    <w:lvl w:ilvl="0" w:tplc="BB8A0B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8D2E6">
      <w:start w:val="3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5A3C54">
      <w:start w:val="1"/>
      <w:numFmt w:val="lowerRoman"/>
      <w:lvlText w:val="%3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0C008">
      <w:start w:val="1"/>
      <w:numFmt w:val="decimal"/>
      <w:lvlText w:val="%4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76E01E">
      <w:start w:val="1"/>
      <w:numFmt w:val="lowerLetter"/>
      <w:lvlText w:val="%5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6508C">
      <w:start w:val="1"/>
      <w:numFmt w:val="lowerRoman"/>
      <w:lvlText w:val="%6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204B0">
      <w:start w:val="1"/>
      <w:numFmt w:val="decimal"/>
      <w:lvlText w:val="%7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EA8BE">
      <w:start w:val="1"/>
      <w:numFmt w:val="lowerLetter"/>
      <w:lvlText w:val="%8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CC6994">
      <w:start w:val="1"/>
      <w:numFmt w:val="lowerRoman"/>
      <w:lvlText w:val="%9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254E87"/>
    <w:multiLevelType w:val="hybridMultilevel"/>
    <w:tmpl w:val="C3CE2B94"/>
    <w:lvl w:ilvl="0" w:tplc="0415000F">
      <w:start w:val="1"/>
      <w:numFmt w:val="decimal"/>
      <w:lvlText w:val="%1."/>
      <w:lvlJc w:val="left"/>
      <w:pPr>
        <w:ind w:left="34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A6CD2">
      <w:start w:val="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6B1A8">
      <w:start w:val="1"/>
      <w:numFmt w:val="bullet"/>
      <w:lvlText w:val="•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28E52E">
      <w:start w:val="1"/>
      <w:numFmt w:val="bullet"/>
      <w:lvlText w:val="•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D688E0">
      <w:start w:val="1"/>
      <w:numFmt w:val="bullet"/>
      <w:lvlText w:val="o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3C3776">
      <w:start w:val="1"/>
      <w:numFmt w:val="bullet"/>
      <w:lvlText w:val="▪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8C3640">
      <w:start w:val="1"/>
      <w:numFmt w:val="bullet"/>
      <w:lvlText w:val="•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84CCAA">
      <w:start w:val="1"/>
      <w:numFmt w:val="bullet"/>
      <w:lvlText w:val="o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A6990A">
      <w:start w:val="1"/>
      <w:numFmt w:val="bullet"/>
      <w:lvlText w:val="▪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37D51"/>
    <w:multiLevelType w:val="hybridMultilevel"/>
    <w:tmpl w:val="0F082C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E6C31"/>
    <w:multiLevelType w:val="hybridMultilevel"/>
    <w:tmpl w:val="C55E57C2"/>
    <w:lvl w:ilvl="0" w:tplc="4386D17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ECEA2">
      <w:start w:val="19"/>
      <w:numFmt w:val="decimal"/>
      <w:lvlText w:val="%2)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206E2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ED60E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A28A8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968464">
      <w:start w:val="1"/>
      <w:numFmt w:val="lowerRoman"/>
      <w:lvlText w:val="%6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4E200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2863E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669A6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7C361E"/>
    <w:multiLevelType w:val="hybridMultilevel"/>
    <w:tmpl w:val="9CD29A04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2" w15:restartNumberingAfterBreak="0">
    <w:nsid w:val="61D03EDD"/>
    <w:multiLevelType w:val="hybridMultilevel"/>
    <w:tmpl w:val="B8BA503E"/>
    <w:lvl w:ilvl="0" w:tplc="B8D68F1A">
      <w:start w:val="1"/>
      <w:numFmt w:val="decimal"/>
      <w:lvlText w:val="%1.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2A0DA">
      <w:start w:val="1"/>
      <w:numFmt w:val="lowerLetter"/>
      <w:lvlText w:val="%2)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DBB8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DAD8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62CA2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CF5DC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E2F44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809DD4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855C6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E87406"/>
    <w:multiLevelType w:val="hybridMultilevel"/>
    <w:tmpl w:val="CC2EB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55AE2"/>
    <w:multiLevelType w:val="hybridMultilevel"/>
    <w:tmpl w:val="A13C1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16"/>
  </w:num>
  <w:num w:numId="5">
    <w:abstractNumId w:val="6"/>
  </w:num>
  <w:num w:numId="6">
    <w:abstractNumId w:val="23"/>
  </w:num>
  <w:num w:numId="7">
    <w:abstractNumId w:val="24"/>
  </w:num>
  <w:num w:numId="8">
    <w:abstractNumId w:val="11"/>
  </w:num>
  <w:num w:numId="9">
    <w:abstractNumId w:val="13"/>
  </w:num>
  <w:num w:numId="10">
    <w:abstractNumId w:val="10"/>
  </w:num>
  <w:num w:numId="11">
    <w:abstractNumId w:val="21"/>
  </w:num>
  <w:num w:numId="12">
    <w:abstractNumId w:val="2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14"/>
  </w:num>
  <w:num w:numId="17">
    <w:abstractNumId w:val="0"/>
  </w:num>
  <w:num w:numId="18">
    <w:abstractNumId w:val="9"/>
  </w:num>
  <w:num w:numId="19">
    <w:abstractNumId w:val="5"/>
  </w:num>
  <w:num w:numId="20">
    <w:abstractNumId w:val="2"/>
  </w:num>
  <w:num w:numId="21">
    <w:abstractNumId w:val="15"/>
  </w:num>
  <w:num w:numId="22">
    <w:abstractNumId w:val="3"/>
  </w:num>
  <w:num w:numId="23">
    <w:abstractNumId w:val="4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9F"/>
    <w:rsid w:val="00023E1E"/>
    <w:rsid w:val="00030ED2"/>
    <w:rsid w:val="000540F7"/>
    <w:rsid w:val="0007656F"/>
    <w:rsid w:val="00081D0F"/>
    <w:rsid w:val="00086B9D"/>
    <w:rsid w:val="00147942"/>
    <w:rsid w:val="00157F2F"/>
    <w:rsid w:val="00162A05"/>
    <w:rsid w:val="00183FF6"/>
    <w:rsid w:val="001940CE"/>
    <w:rsid w:val="001B4A3D"/>
    <w:rsid w:val="001D4C63"/>
    <w:rsid w:val="001E4C1B"/>
    <w:rsid w:val="0020195C"/>
    <w:rsid w:val="00202F36"/>
    <w:rsid w:val="002231EF"/>
    <w:rsid w:val="00256C38"/>
    <w:rsid w:val="00266B68"/>
    <w:rsid w:val="002818E4"/>
    <w:rsid w:val="00293439"/>
    <w:rsid w:val="002D0EF9"/>
    <w:rsid w:val="002D19AE"/>
    <w:rsid w:val="002F1228"/>
    <w:rsid w:val="002F5069"/>
    <w:rsid w:val="002F6076"/>
    <w:rsid w:val="00322C3D"/>
    <w:rsid w:val="0032338B"/>
    <w:rsid w:val="00344070"/>
    <w:rsid w:val="00350DAC"/>
    <w:rsid w:val="0037142D"/>
    <w:rsid w:val="003769B8"/>
    <w:rsid w:val="00382124"/>
    <w:rsid w:val="00385ACF"/>
    <w:rsid w:val="00393797"/>
    <w:rsid w:val="003A1256"/>
    <w:rsid w:val="003B1280"/>
    <w:rsid w:val="003E0BD3"/>
    <w:rsid w:val="003F279A"/>
    <w:rsid w:val="00421AC5"/>
    <w:rsid w:val="00484266"/>
    <w:rsid w:val="00486805"/>
    <w:rsid w:val="00496ABB"/>
    <w:rsid w:val="00496FB9"/>
    <w:rsid w:val="004D7C1E"/>
    <w:rsid w:val="00511D5A"/>
    <w:rsid w:val="005416A7"/>
    <w:rsid w:val="00545D53"/>
    <w:rsid w:val="00546B7A"/>
    <w:rsid w:val="005650B2"/>
    <w:rsid w:val="00581F80"/>
    <w:rsid w:val="005B7284"/>
    <w:rsid w:val="005C7613"/>
    <w:rsid w:val="005E44FE"/>
    <w:rsid w:val="005F449C"/>
    <w:rsid w:val="00615150"/>
    <w:rsid w:val="006234D9"/>
    <w:rsid w:val="00640094"/>
    <w:rsid w:val="0064061B"/>
    <w:rsid w:val="006421BF"/>
    <w:rsid w:val="006717D2"/>
    <w:rsid w:val="006A2F40"/>
    <w:rsid w:val="00716906"/>
    <w:rsid w:val="007227DB"/>
    <w:rsid w:val="00745729"/>
    <w:rsid w:val="0078538C"/>
    <w:rsid w:val="007914D4"/>
    <w:rsid w:val="00794E8B"/>
    <w:rsid w:val="007C5DA9"/>
    <w:rsid w:val="007E5297"/>
    <w:rsid w:val="00806A37"/>
    <w:rsid w:val="0081088A"/>
    <w:rsid w:val="00825E29"/>
    <w:rsid w:val="008419A5"/>
    <w:rsid w:val="00846F05"/>
    <w:rsid w:val="00855928"/>
    <w:rsid w:val="008B42FA"/>
    <w:rsid w:val="008F2D04"/>
    <w:rsid w:val="00906F5D"/>
    <w:rsid w:val="00924A3D"/>
    <w:rsid w:val="00927983"/>
    <w:rsid w:val="00932CFA"/>
    <w:rsid w:val="00951842"/>
    <w:rsid w:val="00970A4F"/>
    <w:rsid w:val="00985811"/>
    <w:rsid w:val="009A5B54"/>
    <w:rsid w:val="009C5780"/>
    <w:rsid w:val="009C5B78"/>
    <w:rsid w:val="009D57F9"/>
    <w:rsid w:val="009E23A8"/>
    <w:rsid w:val="00A01D43"/>
    <w:rsid w:val="00A36229"/>
    <w:rsid w:val="00A736FE"/>
    <w:rsid w:val="00A773AC"/>
    <w:rsid w:val="00AC3303"/>
    <w:rsid w:val="00AD3172"/>
    <w:rsid w:val="00B22493"/>
    <w:rsid w:val="00B44C1F"/>
    <w:rsid w:val="00B62D18"/>
    <w:rsid w:val="00BA2CE8"/>
    <w:rsid w:val="00BC039F"/>
    <w:rsid w:val="00BD6894"/>
    <w:rsid w:val="00BF013B"/>
    <w:rsid w:val="00C128E8"/>
    <w:rsid w:val="00C20CEC"/>
    <w:rsid w:val="00C2274E"/>
    <w:rsid w:val="00C33DC1"/>
    <w:rsid w:val="00C40119"/>
    <w:rsid w:val="00C42E0B"/>
    <w:rsid w:val="00C71187"/>
    <w:rsid w:val="00C7408E"/>
    <w:rsid w:val="00C81968"/>
    <w:rsid w:val="00C91E9D"/>
    <w:rsid w:val="00C94A8C"/>
    <w:rsid w:val="00CA0F0D"/>
    <w:rsid w:val="00CE16E1"/>
    <w:rsid w:val="00CE30AB"/>
    <w:rsid w:val="00CE69E0"/>
    <w:rsid w:val="00D13D01"/>
    <w:rsid w:val="00D862EE"/>
    <w:rsid w:val="00DA62B9"/>
    <w:rsid w:val="00DD009E"/>
    <w:rsid w:val="00DD0EE8"/>
    <w:rsid w:val="00DE474F"/>
    <w:rsid w:val="00DF4A78"/>
    <w:rsid w:val="00E010C5"/>
    <w:rsid w:val="00E10F44"/>
    <w:rsid w:val="00E12E97"/>
    <w:rsid w:val="00E236B6"/>
    <w:rsid w:val="00E23E70"/>
    <w:rsid w:val="00E500CD"/>
    <w:rsid w:val="00E85D58"/>
    <w:rsid w:val="00EB6715"/>
    <w:rsid w:val="00EC552F"/>
    <w:rsid w:val="00ED0C76"/>
    <w:rsid w:val="00EE5BEA"/>
    <w:rsid w:val="00F10123"/>
    <w:rsid w:val="00F17514"/>
    <w:rsid w:val="00FC341F"/>
    <w:rsid w:val="00FC544D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E85D0"/>
  <w15:docId w15:val="{C060DADD-3F99-433A-9F58-6BD43CC3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8" w:lineRule="auto"/>
      <w:ind w:left="355" w:hanging="5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1"/>
      <w:ind w:left="117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3" w:line="223" w:lineRule="auto"/>
      <w:ind w:left="2" w:right="840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E5B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0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23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7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42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7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42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F093C-12C1-4D87-B79D-FBFA3CB0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Król</dc:creator>
  <cp:keywords/>
  <cp:lastModifiedBy>Nycz Ireneusz</cp:lastModifiedBy>
  <cp:revision>8</cp:revision>
  <cp:lastPrinted>2022-10-10T09:37:00Z</cp:lastPrinted>
  <dcterms:created xsi:type="dcterms:W3CDTF">2026-05-14T11:26:00Z</dcterms:created>
  <dcterms:modified xsi:type="dcterms:W3CDTF">2026-06-12T12:19:00Z</dcterms:modified>
</cp:coreProperties>
</file>