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502"/>
        <w:gridCol w:w="1499"/>
      </w:tblGrid>
      <w:tr w:rsidR="00DD6A2A" w:rsidRPr="00DD6A2A" w:rsidTr="0085330F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 xml:space="preserve">BIESZCZADZKI ODDZIAŁ </w:t>
            </w:r>
          </w:p>
          <w:p w:rsidR="00DD6A2A" w:rsidRPr="00DD6A2A" w:rsidRDefault="00DD6A2A" w:rsidP="00DD6A2A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DD6A2A" w:rsidRPr="00DD6A2A" w:rsidRDefault="00DD6A2A" w:rsidP="00DD6A2A">
            <w:pPr>
              <w:suppressAutoHyphens/>
              <w:spacing w:after="0" w:line="240" w:lineRule="auto"/>
              <w:ind w:left="-107" w:right="-108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240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DD6A2A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4DF6450" wp14:editId="59181EE9">
                  <wp:extent cx="1396800" cy="720000"/>
                  <wp:effectExtent l="0" t="0" r="0" b="4445"/>
                  <wp:docPr id="1" name="Obraz 1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  <w:t>FUNDUSZ BEZPIECZEŃSTWA WEWNĘTRZNEGO</w:t>
            </w:r>
          </w:p>
          <w:p w:rsidR="00DD6A2A" w:rsidRPr="00DD6A2A" w:rsidRDefault="00DD6A2A" w:rsidP="00DD6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DD6A2A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0D66C649" wp14:editId="3AD198BD">
                  <wp:extent cx="848360" cy="570865"/>
                  <wp:effectExtent l="0" t="0" r="8890" b="635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2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Dostawy telefonów IP wraz z oprogramowaniem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treścią Zapytania Ofertowego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oraz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Opisem Przedmiotu Zamówienia i 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Projektowanymi postanowieniami umowy, które stanowią załączniki do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CD2F58" w:rsidRDefault="00DD6A2A" w:rsidP="00CD2F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 gwarancji na dostarczony sprzęt na okres …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……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miesięcy*. Bieg terminu gwarancji rozpoczyna się w dniu następnym, licząc od dnia podpisania protokołu odbioru dostawy. </w:t>
      </w:r>
    </w:p>
    <w:p w:rsidR="00DD6A2A" w:rsidRPr="00CD2F58" w:rsidRDefault="00DD6A2A" w:rsidP="00CD2F58">
      <w:pPr>
        <w:spacing w:after="0" w:line="276" w:lineRule="auto"/>
        <w:ind w:left="709" w:hanging="349"/>
        <w:jc w:val="both"/>
        <w:rPr>
          <w:rFonts w:ascii="Tahoma" w:eastAsia="Lucida Sans Unicode" w:hAnsi="Tahoma" w:cs="Tahoma"/>
          <w:i/>
          <w:kern w:val="1"/>
          <w:sz w:val="17"/>
          <w:szCs w:val="17"/>
          <w:u w:val="single"/>
          <w:lang w:eastAsia="zh-CN"/>
        </w:rPr>
      </w:pPr>
      <w:r w:rsidRPr="00CD2F58">
        <w:rPr>
          <w:rFonts w:ascii="Tahoma" w:eastAsia="Lucida Sans Unicode" w:hAnsi="Tahoma" w:cs="Tahoma"/>
          <w:i/>
          <w:kern w:val="1"/>
          <w:sz w:val="17"/>
          <w:szCs w:val="17"/>
          <w:lang w:eastAsia="zh-CN"/>
        </w:rPr>
        <w:t xml:space="preserve">*) </w:t>
      </w:r>
      <w:r w:rsidRPr="00CD2F58">
        <w:rPr>
          <w:rFonts w:ascii="Tahoma" w:eastAsia="Lucida Sans Unicode" w:hAnsi="Tahoma" w:cs="Tahoma"/>
          <w:i/>
          <w:kern w:val="1"/>
          <w:sz w:val="17"/>
          <w:szCs w:val="17"/>
          <w:u w:val="single"/>
          <w:lang w:eastAsia="zh-CN"/>
        </w:rPr>
        <w:t xml:space="preserve">Okres gwarancji należy określić w granicach od 36 do 60 miesięcy </w:t>
      </w:r>
    </w:p>
    <w:p w:rsidR="00F95121" w:rsidRPr="00CD2F58" w:rsidRDefault="00F95121" w:rsidP="00CD2F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proofErr w:type="spellStart"/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ych</w:t>
      </w:r>
      <w:proofErr w:type="spellEnd"/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</w:t>
      </w:r>
      <w:r>
        <w:t>........</w:t>
      </w:r>
      <w:r w:rsidR="00CD2F58">
        <w:t>....</w:t>
      </w:r>
      <w:bookmarkStart w:id="0" w:name="_GoBack"/>
      <w:bookmarkEnd w:id="0"/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</w:t>
      </w:r>
      <w:proofErr w:type="spellStart"/>
      <w:r w:rsidRPr="00F95121">
        <w:rPr>
          <w:vertAlign w:val="superscript"/>
        </w:rPr>
        <w:t>nych</w:t>
      </w:r>
      <w:proofErr w:type="spellEnd"/>
      <w:r w:rsidRPr="00F95121">
        <w:rPr>
          <w:vertAlign w:val="superscript"/>
        </w:rPr>
        <w:t xml:space="preserve">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BE0876"/>
    <w:rsid w:val="00CD2F58"/>
    <w:rsid w:val="00DD6A2A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B446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Borycki Tomasz</cp:lastModifiedBy>
  <cp:revision>2</cp:revision>
  <dcterms:created xsi:type="dcterms:W3CDTF">2022-01-04T07:35:00Z</dcterms:created>
  <dcterms:modified xsi:type="dcterms:W3CDTF">2022-01-05T09:13:00Z</dcterms:modified>
</cp:coreProperties>
</file>